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05635C33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r w:rsidR="00A3186F">
        <w:rPr>
          <w:rFonts w:ascii="Cambria" w:eastAsia="Cambria" w:hAnsi="Cambria" w:cs="Cambria"/>
          <w:b/>
          <w:sz w:val="22"/>
          <w:szCs w:val="22"/>
        </w:rPr>
        <w:t>GO.271.2.</w:t>
      </w:r>
      <w:r w:rsidR="00FC11D8">
        <w:rPr>
          <w:rFonts w:ascii="Cambria" w:eastAsia="Cambria" w:hAnsi="Cambria" w:cs="Cambria"/>
          <w:b/>
          <w:sz w:val="22"/>
          <w:szCs w:val="22"/>
        </w:rPr>
        <w:t>3</w:t>
      </w:r>
      <w:bookmarkStart w:id="0" w:name="_GoBack"/>
      <w:bookmarkEnd w:id="0"/>
      <w:r w:rsidR="00A3186F">
        <w:rPr>
          <w:rFonts w:ascii="Cambria" w:eastAsia="Cambria" w:hAnsi="Cambria" w:cs="Cambria"/>
          <w:b/>
          <w:sz w:val="22"/>
          <w:szCs w:val="22"/>
        </w:rPr>
        <w:t>.2022</w:t>
      </w:r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3CA1310B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2" w:name="_Hlk96002696"/>
      <w:r w:rsidR="00411601" w:rsidRPr="00411601">
        <w:rPr>
          <w:rFonts w:ascii="Cambria" w:eastAsia="Cambria" w:hAnsi="Cambria" w:cs="Cambria"/>
          <w:b/>
        </w:rPr>
        <w:t>Budowa kanalizacji sanitarnej   w Gminie Biała - etap II</w:t>
      </w:r>
      <w:bookmarkEnd w:id="2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>zgodnie z warunkiem określonym w pkt 6.1.4, ppkt.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F7DD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6FAAEA2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A0A2C0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48FF8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80EF0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5FF1B0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C79B3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29B7D1A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1B37A5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9328FA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3BEDEC7" w14:textId="777B657E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pozwala na kierowanie robotami  będącymi przedmiotem zamówienia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 specjalności instalacyjnej w zakresie sieci kanalizacyjnych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C754698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A2207F0" w14:textId="77777777" w:rsidR="00411601" w:rsidRDefault="00411601" w:rsidP="0041160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7FD4AF6" w14:textId="06977069" w:rsidR="006740C0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budowy </w:t>
            </w:r>
          </w:p>
          <w:p w14:paraId="060957E0" w14:textId="4743482F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5F1195">
              <w:rPr>
                <w:rFonts w:ascii="Cambria" w:eastAsia="Cambria" w:hAnsi="Cambria" w:cs="Cambria"/>
                <w:b/>
                <w:sz w:val="20"/>
                <w:szCs w:val="20"/>
              </w:rPr>
              <w:t>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71E6B09F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zakresie instalacji elektrycznych</w:t>
            </w:r>
            <w:r w:rsidR="00653C67" w:rsidRPr="00653C67">
              <w:rPr>
                <w:rFonts w:ascii="Cambria" w:hAnsi="Cambria"/>
                <w:color w:val="5B9BD5" w:themeColor="accent1"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2FCC460" w14:textId="4D2DAEDB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A0556" w14:paraId="700137D7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0AF2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DD84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7EF8CEA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BFDB46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FF2452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D21212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B0193F5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6001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38E1CE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DF81D7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328E492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79818C9" w14:textId="3DEB8ADF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specjalności drogowej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0FB876C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0C87211D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6FAC1C7" w14:textId="370E1813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E4FC5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7CE8BD4A" w14:textId="5F4D08FA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C376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8994" w14:textId="77777777" w:rsidR="009423A8" w:rsidRDefault="009423A8" w:rsidP="006740C0">
      <w:r>
        <w:separator/>
      </w:r>
    </w:p>
  </w:endnote>
  <w:endnote w:type="continuationSeparator" w:id="0">
    <w:p w14:paraId="1AEA41E8" w14:textId="77777777" w:rsidR="009423A8" w:rsidRDefault="009423A8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FFFE" w14:textId="77777777" w:rsidR="002A4365" w:rsidRDefault="002A43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FC11D8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FC11D8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91DBD" w14:textId="77777777" w:rsidR="002A4365" w:rsidRDefault="002A43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F6DB" w14:textId="77777777" w:rsidR="009423A8" w:rsidRDefault="009423A8" w:rsidP="006740C0">
      <w:r>
        <w:separator/>
      </w:r>
    </w:p>
  </w:footnote>
  <w:footnote w:type="continuationSeparator" w:id="0">
    <w:p w14:paraId="3B910060" w14:textId="77777777" w:rsidR="009423A8" w:rsidRDefault="009423A8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3EBB" w14:textId="77777777" w:rsidR="002A4365" w:rsidRDefault="002A43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4AB8" w14:textId="77777777" w:rsidR="005F1195" w:rsidRPr="005F1195" w:rsidRDefault="005F1195" w:rsidP="00411601">
    <w:pPr>
      <w:jc w:val="center"/>
      <w:rPr>
        <w:rFonts w:ascii="Cambria" w:hAnsi="Cambria"/>
        <w:i/>
        <w:sz w:val="16"/>
        <w:szCs w:val="16"/>
      </w:rPr>
    </w:pPr>
    <w:bookmarkStart w:id="3" w:name="_Hlk80048684"/>
  </w:p>
  <w:bookmarkEnd w:id="3"/>
  <w:p w14:paraId="439B1D86" w14:textId="77777777" w:rsidR="002A4365" w:rsidRDefault="002A4365" w:rsidP="002A43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0C8824F" w14:textId="77777777" w:rsidR="002A4365" w:rsidRDefault="002A4365" w:rsidP="002A4365">
    <w:pPr>
      <w:jc w:val="center"/>
    </w:pPr>
  </w:p>
  <w:p w14:paraId="173BE85E" w14:textId="366D7604" w:rsidR="002A4365" w:rsidRDefault="002A4365" w:rsidP="002A436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7AD04B9" wp14:editId="05BCC8BC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E258D" w14:textId="77777777" w:rsidR="002A4365" w:rsidRPr="00CB4DA9" w:rsidRDefault="002A4365" w:rsidP="002A4365">
    <w:pPr>
      <w:pStyle w:val="Nagwek"/>
      <w:rPr>
        <w:noProof/>
      </w:rPr>
    </w:pPr>
  </w:p>
  <w:p w14:paraId="01039666" w14:textId="77777777" w:rsidR="002A4365" w:rsidRPr="00BC395D" w:rsidRDefault="002A4365" w:rsidP="002A4365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1AD8A6B" w14:textId="77777777" w:rsidR="002A4365" w:rsidRPr="002F762B" w:rsidRDefault="002A4365" w:rsidP="002A436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FFB1E6E" w14:textId="77777777" w:rsidR="006740C0" w:rsidRDefault="0067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4F62" w14:textId="77777777" w:rsidR="002A4365" w:rsidRDefault="002A4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C0"/>
    <w:rsid w:val="00056D0B"/>
    <w:rsid w:val="002A4365"/>
    <w:rsid w:val="00411601"/>
    <w:rsid w:val="004A0A3C"/>
    <w:rsid w:val="005F1195"/>
    <w:rsid w:val="005F5DF0"/>
    <w:rsid w:val="00653C67"/>
    <w:rsid w:val="006740C0"/>
    <w:rsid w:val="006F7BB6"/>
    <w:rsid w:val="00787EA9"/>
    <w:rsid w:val="007D5BA5"/>
    <w:rsid w:val="00856FC6"/>
    <w:rsid w:val="00896E11"/>
    <w:rsid w:val="008A0556"/>
    <w:rsid w:val="009423A8"/>
    <w:rsid w:val="00A3186F"/>
    <w:rsid w:val="00F561F3"/>
    <w:rsid w:val="00FC11D8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ala.finn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7322C3-DCAD-4DC6-8680-3014582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3506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2021-05-10T13:30:00Z</dcterms:created>
  <dcterms:modified xsi:type="dcterms:W3CDTF">2022-04-12T10:07:00Z</dcterms:modified>
</cp:coreProperties>
</file>