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27" w:rsidRPr="00C3273A" w:rsidRDefault="00B14027" w:rsidP="00B14027">
      <w:pPr>
        <w:pStyle w:val="Nagwek1"/>
        <w:spacing w:after="100" w:line="276" w:lineRule="auto"/>
        <w:ind w:left="-142" w:right="-856"/>
        <w:contextualSpacing w:val="0"/>
        <w:jc w:val="left"/>
        <w:rPr>
          <w:rFonts w:ascii="Calibri" w:hAnsi="Calibri" w:cs="Calibri"/>
          <w:bCs w:val="0"/>
          <w:color w:val="000000" w:themeColor="text1"/>
          <w:sz w:val="16"/>
          <w:szCs w:val="16"/>
          <w:u w:val="single"/>
        </w:rPr>
      </w:pPr>
      <w:r w:rsidRPr="00C3273A">
        <w:rPr>
          <w:rFonts w:ascii="Calibri" w:hAnsi="Calibri" w:cs="Calibri"/>
          <w:bCs w:val="0"/>
          <w:color w:val="000000" w:themeColor="text1"/>
          <w:sz w:val="16"/>
          <w:szCs w:val="16"/>
          <w:u w:val="single"/>
        </w:rPr>
        <w:t>Informacja Administratora dotycząca przetwarzania danych:</w:t>
      </w:r>
    </w:p>
    <w:p w:rsidR="00D5082F" w:rsidRPr="00C3273A" w:rsidRDefault="00B14027" w:rsidP="0037609D">
      <w:pPr>
        <w:pStyle w:val="Akapitzlist"/>
        <w:numPr>
          <w:ilvl w:val="0"/>
          <w:numId w:val="1"/>
        </w:numPr>
        <w:spacing w:line="240" w:lineRule="auto"/>
        <w:ind w:left="426" w:right="-142" w:hanging="284"/>
        <w:jc w:val="both"/>
        <w:rPr>
          <w:rFonts w:cs="Calibri"/>
          <w:bCs/>
          <w:i/>
          <w:iCs/>
          <w:color w:val="000000" w:themeColor="text1"/>
          <w:sz w:val="18"/>
          <w:szCs w:val="18"/>
        </w:rPr>
      </w:pPr>
      <w:r w:rsidRPr="00C3273A">
        <w:rPr>
          <w:rFonts w:cs="Calibri"/>
          <w:bCs/>
          <w:i/>
          <w:iCs/>
          <w:color w:val="000000" w:themeColor="text1"/>
          <w:sz w:val="18"/>
          <w:szCs w:val="18"/>
        </w:rPr>
        <w:t xml:space="preserve">Administratorem Pani/Pana danych osobowych będzie </w:t>
      </w:r>
      <w:r w:rsidR="00F07F63" w:rsidRPr="00C3273A">
        <w:rPr>
          <w:rFonts w:cs="Calibri"/>
          <w:bCs/>
          <w:i/>
          <w:iCs/>
          <w:color w:val="000000" w:themeColor="text1"/>
          <w:sz w:val="18"/>
          <w:szCs w:val="18"/>
        </w:rPr>
        <w:t>Wójt Gminy Biała</w:t>
      </w:r>
      <w:r w:rsidR="0037609D" w:rsidRPr="00C3273A">
        <w:rPr>
          <w:rFonts w:cs="Calibri"/>
          <w:bCs/>
          <w:i/>
          <w:iCs/>
          <w:color w:val="000000" w:themeColor="text1"/>
          <w:sz w:val="18"/>
          <w:szCs w:val="18"/>
        </w:rPr>
        <w:t>,</w:t>
      </w:r>
      <w:r w:rsidR="00F07F63" w:rsidRPr="00C3273A">
        <w:rPr>
          <w:rFonts w:cs="Calibri"/>
          <w:bCs/>
          <w:i/>
          <w:iCs/>
          <w:color w:val="000000" w:themeColor="text1"/>
          <w:sz w:val="18"/>
          <w:szCs w:val="18"/>
        </w:rPr>
        <w:t xml:space="preserve"> , z siedziba Biała Druga 4B.</w:t>
      </w:r>
      <w:r w:rsidR="0037609D" w:rsidRPr="00C3273A">
        <w:rPr>
          <w:rFonts w:cs="Calibri"/>
          <w:bCs/>
          <w:i/>
          <w:iCs/>
          <w:color w:val="000000" w:themeColor="text1"/>
          <w:sz w:val="18"/>
          <w:szCs w:val="18"/>
        </w:rPr>
        <w:t xml:space="preserve"> Kontakt</w:t>
      </w:r>
      <w:r w:rsidRPr="00C3273A">
        <w:rPr>
          <w:rFonts w:cs="Calibri"/>
          <w:bCs/>
          <w:i/>
          <w:iCs/>
          <w:color w:val="000000" w:themeColor="text1"/>
          <w:sz w:val="18"/>
          <w:szCs w:val="18"/>
        </w:rPr>
        <w:t xml:space="preserve">: telefon: </w:t>
      </w:r>
      <w:r w:rsidR="00F07F63" w:rsidRPr="00C3273A">
        <w:rPr>
          <w:rFonts w:cs="Calibri"/>
          <w:bCs/>
          <w:i/>
          <w:iCs/>
          <w:color w:val="000000" w:themeColor="text1"/>
          <w:sz w:val="18"/>
          <w:szCs w:val="18"/>
        </w:rPr>
        <w:t>(43) 841-90-90</w:t>
      </w:r>
      <w:r w:rsidRPr="00C3273A">
        <w:rPr>
          <w:rFonts w:cs="Calibri"/>
          <w:bCs/>
          <w:i/>
          <w:iCs/>
          <w:color w:val="000000" w:themeColor="text1"/>
          <w:sz w:val="18"/>
          <w:szCs w:val="18"/>
        </w:rPr>
        <w:t>.</w:t>
      </w:r>
    </w:p>
    <w:p w:rsidR="00D5082F" w:rsidRPr="00C3273A" w:rsidRDefault="00D5082F" w:rsidP="0037609D">
      <w:pPr>
        <w:pStyle w:val="Akapitzlist"/>
        <w:numPr>
          <w:ilvl w:val="0"/>
          <w:numId w:val="1"/>
        </w:numPr>
        <w:spacing w:line="240" w:lineRule="auto"/>
        <w:ind w:left="426" w:right="-142" w:hanging="284"/>
        <w:jc w:val="both"/>
        <w:rPr>
          <w:rFonts w:cs="Calibri"/>
          <w:bCs/>
          <w:i/>
          <w:iCs/>
          <w:color w:val="000000" w:themeColor="text1"/>
          <w:sz w:val="18"/>
          <w:szCs w:val="18"/>
        </w:rPr>
      </w:pPr>
      <w:r w:rsidRPr="00C3273A">
        <w:rPr>
          <w:rFonts w:cs="Calibri"/>
          <w:bCs/>
          <w:i/>
          <w:iCs/>
          <w:color w:val="000000" w:themeColor="text1"/>
          <w:sz w:val="18"/>
          <w:szCs w:val="18"/>
        </w:rPr>
        <w:t xml:space="preserve">Z inspektorem ochrony danych można się kontaktować we wszystkich sprawach dotyczących przetwarzania danych osobowych oraz korzystania z praw związanych z przetwarzaniem danych. Kontakt email: </w:t>
      </w:r>
      <w:hyperlink r:id="rId5" w:history="1">
        <w:r w:rsidRPr="00C3273A">
          <w:rPr>
            <w:rFonts w:cs="Calibri"/>
            <w:bCs/>
            <w:i/>
            <w:iCs/>
            <w:color w:val="000000" w:themeColor="text1"/>
            <w:sz w:val="18"/>
            <w:szCs w:val="18"/>
          </w:rPr>
          <w:t>inspektor@myiod.pl</w:t>
        </w:r>
      </w:hyperlink>
      <w:r w:rsidRPr="00C3273A">
        <w:rPr>
          <w:rFonts w:cs="Calibri"/>
          <w:bCs/>
          <w:i/>
          <w:iCs/>
          <w:color w:val="000000" w:themeColor="text1"/>
          <w:sz w:val="18"/>
          <w:szCs w:val="18"/>
        </w:rPr>
        <w:t>.</w:t>
      </w:r>
    </w:p>
    <w:p w:rsidR="00B14027" w:rsidRPr="00C3273A" w:rsidRDefault="00B14027" w:rsidP="0037609D">
      <w:pPr>
        <w:pStyle w:val="Akapitzlist"/>
        <w:numPr>
          <w:ilvl w:val="0"/>
          <w:numId w:val="1"/>
        </w:numPr>
        <w:spacing w:after="0" w:line="240" w:lineRule="auto"/>
        <w:ind w:left="426" w:right="-290" w:hanging="284"/>
        <w:jc w:val="both"/>
        <w:rPr>
          <w:rFonts w:cs="Calibri"/>
          <w:bCs/>
          <w:i/>
          <w:iCs/>
          <w:color w:val="000000" w:themeColor="text1"/>
          <w:sz w:val="18"/>
          <w:szCs w:val="18"/>
        </w:rPr>
      </w:pPr>
      <w:r w:rsidRPr="00C3273A">
        <w:rPr>
          <w:rFonts w:cs="Calibri"/>
          <w:bCs/>
          <w:i/>
          <w:iCs/>
          <w:color w:val="000000" w:themeColor="text1"/>
          <w:sz w:val="18"/>
          <w:szCs w:val="18"/>
        </w:rPr>
        <w:t>Pani/Pana</w:t>
      </w:r>
      <w:r w:rsidR="00EB748B" w:rsidRPr="00C3273A">
        <w:rPr>
          <w:rFonts w:cs="Calibri"/>
          <w:bCs/>
          <w:i/>
          <w:iCs/>
          <w:color w:val="000000" w:themeColor="text1"/>
          <w:sz w:val="18"/>
          <w:szCs w:val="18"/>
        </w:rPr>
        <w:t xml:space="preserve"> </w:t>
      </w:r>
      <w:r w:rsidRPr="00C3273A">
        <w:rPr>
          <w:rFonts w:cs="Calibri"/>
          <w:bCs/>
          <w:i/>
          <w:iCs/>
          <w:color w:val="000000" w:themeColor="text1"/>
          <w:sz w:val="18"/>
          <w:szCs w:val="18"/>
        </w:rPr>
        <w:t>dane osobowe</w:t>
      </w:r>
      <w:r w:rsidR="00EB748B" w:rsidRPr="00C3273A">
        <w:rPr>
          <w:rFonts w:cs="Calibri"/>
          <w:bCs/>
          <w:i/>
          <w:iCs/>
          <w:color w:val="000000" w:themeColor="text1"/>
          <w:sz w:val="18"/>
          <w:szCs w:val="18"/>
        </w:rPr>
        <w:t xml:space="preserve"> (kandydata oraz osób zgłaszających </w:t>
      </w:r>
      <w:r w:rsidR="0037609D" w:rsidRPr="00C3273A">
        <w:rPr>
          <w:rFonts w:cs="Calibri"/>
          <w:bCs/>
          <w:i/>
          <w:iCs/>
          <w:color w:val="000000" w:themeColor="text1"/>
          <w:sz w:val="18"/>
          <w:szCs w:val="18"/>
        </w:rPr>
        <w:t>kandydata) przetwarzane</w:t>
      </w:r>
      <w:r w:rsidRPr="00C3273A">
        <w:rPr>
          <w:rFonts w:cs="Calibri"/>
          <w:bCs/>
          <w:i/>
          <w:iCs/>
          <w:color w:val="000000" w:themeColor="text1"/>
          <w:sz w:val="18"/>
          <w:szCs w:val="18"/>
        </w:rPr>
        <w:t xml:space="preserve"> będą w celu</w:t>
      </w:r>
      <w:r w:rsidR="002C1C99" w:rsidRPr="00C3273A">
        <w:rPr>
          <w:rFonts w:cs="Calibri"/>
          <w:bCs/>
          <w:i/>
          <w:iCs/>
          <w:color w:val="000000" w:themeColor="text1"/>
          <w:sz w:val="18"/>
          <w:szCs w:val="18"/>
        </w:rPr>
        <w:t xml:space="preserve"> </w:t>
      </w:r>
      <w:r w:rsidR="002C1C99" w:rsidRPr="00C3273A">
        <w:rPr>
          <w:rFonts w:eastAsia="Times New Roman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realizacji przez Radę </w:t>
      </w:r>
      <w:r w:rsidR="00F07F63" w:rsidRPr="00C3273A">
        <w:rPr>
          <w:rFonts w:eastAsia="Times New Roman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Gminy </w:t>
      </w:r>
      <w:r w:rsidR="002C1C99" w:rsidRPr="00C3273A">
        <w:rPr>
          <w:rFonts w:eastAsia="Times New Roman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w </w:t>
      </w:r>
      <w:r w:rsidR="00F07F63" w:rsidRPr="00C3273A">
        <w:rPr>
          <w:rFonts w:eastAsia="Times New Roman" w:cs="Calibri"/>
          <w:bCs/>
          <w:i/>
          <w:iCs/>
          <w:color w:val="000000" w:themeColor="text1"/>
          <w:sz w:val="18"/>
          <w:szCs w:val="18"/>
          <w:lang w:eastAsia="pl-PL"/>
        </w:rPr>
        <w:t>Białej</w:t>
      </w:r>
      <w:r w:rsidR="002C1C99" w:rsidRPr="00C3273A">
        <w:rPr>
          <w:rFonts w:eastAsia="Times New Roman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</w:t>
      </w:r>
      <w:r w:rsidR="00100875" w:rsidRPr="00C3273A">
        <w:rPr>
          <w:rFonts w:eastAsia="Times New Roman" w:cs="Calibri"/>
          <w:bCs/>
          <w:i/>
          <w:iCs/>
          <w:color w:val="000000" w:themeColor="text1"/>
          <w:sz w:val="18"/>
          <w:szCs w:val="18"/>
          <w:lang w:eastAsia="pl-PL"/>
        </w:rPr>
        <w:t>wyborów</w:t>
      </w:r>
      <w:r w:rsidR="002C1C99" w:rsidRPr="00C3273A">
        <w:rPr>
          <w:rFonts w:eastAsia="Times New Roman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zgłoszonych </w:t>
      </w:r>
      <w:r w:rsidR="00100875" w:rsidRPr="00C3273A">
        <w:rPr>
          <w:rFonts w:eastAsia="Times New Roman" w:cs="Calibri"/>
          <w:bCs/>
          <w:i/>
          <w:iCs/>
          <w:color w:val="000000" w:themeColor="text1"/>
          <w:sz w:val="18"/>
          <w:szCs w:val="18"/>
          <w:lang w:eastAsia="pl-PL"/>
        </w:rPr>
        <w:t>kandydatów</w:t>
      </w:r>
      <w:r w:rsidR="002C1C99" w:rsidRPr="00C3273A">
        <w:rPr>
          <w:rFonts w:eastAsia="Times New Roman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na </w:t>
      </w:r>
      <w:r w:rsidR="00EB748B" w:rsidRPr="00C3273A">
        <w:rPr>
          <w:rFonts w:eastAsia="Times New Roman" w:cs="Calibri"/>
          <w:bCs/>
          <w:i/>
          <w:iCs/>
          <w:color w:val="000000" w:themeColor="text1"/>
          <w:sz w:val="18"/>
          <w:szCs w:val="18"/>
          <w:lang w:eastAsia="pl-PL"/>
        </w:rPr>
        <w:t>ławników</w:t>
      </w:r>
      <w:r w:rsidR="002C1C99" w:rsidRPr="00C3273A">
        <w:rPr>
          <w:rFonts w:eastAsia="Times New Roman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do </w:t>
      </w:r>
      <w:r w:rsidR="00540695">
        <w:rPr>
          <w:rFonts w:cs="Calibri"/>
          <w:bCs/>
          <w:i/>
          <w:iCs/>
          <w:color w:val="000000" w:themeColor="text1"/>
          <w:sz w:val="18"/>
          <w:szCs w:val="18"/>
        </w:rPr>
        <w:t>Sądu Rejonowego w Wieluniu</w:t>
      </w:r>
      <w:r w:rsidRPr="00C3273A">
        <w:rPr>
          <w:rFonts w:cs="Calibri"/>
          <w:bCs/>
          <w:i/>
          <w:iCs/>
          <w:color w:val="000000" w:themeColor="text1"/>
          <w:sz w:val="18"/>
          <w:szCs w:val="18"/>
        </w:rPr>
        <w:t xml:space="preserve"> na kadencję 2020-2023</w:t>
      </w:r>
    </w:p>
    <w:p w:rsidR="00B14027" w:rsidRPr="00C3273A" w:rsidRDefault="00B14027" w:rsidP="0037609D">
      <w:pPr>
        <w:pStyle w:val="NormalnyWeb"/>
        <w:numPr>
          <w:ilvl w:val="0"/>
          <w:numId w:val="1"/>
        </w:numPr>
        <w:ind w:left="426" w:hanging="284"/>
        <w:jc w:val="both"/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</w:pPr>
      <w:r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Pani / Pana dane są przetwarzane w związku realizacją obowiązków prawnych ciążących na administratorze (art. 6 ust. 1 lit. C RODO</w:t>
      </w:r>
      <w:r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  <w:vertAlign w:val="superscript"/>
        </w:rPr>
        <w:t>1</w:t>
      </w:r>
      <w:r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) wynikających z przepisów art. 162 Ustawy z dnia 27 lipca 2001 r. Prawo o ustroju sądów powszechnych</w:t>
      </w:r>
      <w:r w:rsidR="004F69A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 oraz Rozporządzenia Ministra Sprawiedliwości z dnia 9 czerwca 2011 r. w sprawie sposobu </w:t>
      </w:r>
      <w:r w:rsidR="00100875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postepowania</w:t>
      </w:r>
      <w:r w:rsidR="004F69A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 z dokumentami </w:t>
      </w:r>
      <w:r w:rsidR="00100875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złożonymi</w:t>
      </w:r>
      <w:r w:rsidR="004F69A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 radom gmin przy zgłaszaniu </w:t>
      </w:r>
      <w:r w:rsidR="00100875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kandydatów</w:t>
      </w:r>
      <w:r w:rsidR="004F69A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 na </w:t>
      </w:r>
      <w:r w:rsidR="00100875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ławników</w:t>
      </w:r>
      <w:r w:rsidR="004F69A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 oraz wzoru karty zgłoszenia</w:t>
      </w:r>
      <w:r w:rsidR="00EB748B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.</w:t>
      </w:r>
      <w:r w:rsidR="004F69A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 </w:t>
      </w:r>
    </w:p>
    <w:p w:rsidR="00B14027" w:rsidRPr="00C3273A" w:rsidRDefault="00B14027" w:rsidP="0037609D">
      <w:pPr>
        <w:pStyle w:val="NormalnyWeb"/>
        <w:numPr>
          <w:ilvl w:val="0"/>
          <w:numId w:val="1"/>
        </w:numPr>
        <w:ind w:left="426" w:hanging="284"/>
        <w:jc w:val="both"/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</w:pPr>
      <w:r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Odbiorcami Pani/Pana danych osobowych będą zespół ds. zaopiniowania kandydatów na ławników do sądów powszechnych</w:t>
      </w:r>
      <w:r w:rsidR="00051F6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. W przypadku wybrania Pana/Pani na ławnika dane będą przekazane do </w:t>
      </w:r>
      <w:r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Sąd</w:t>
      </w:r>
      <w:r w:rsidR="00051F6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u</w:t>
      </w:r>
      <w:r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 Rejonow</w:t>
      </w:r>
      <w:r w:rsidR="00051F6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ego</w:t>
      </w:r>
      <w:r w:rsidR="00540695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 w Wieluniu</w:t>
      </w:r>
      <w:bookmarkStart w:id="0" w:name="_GoBack"/>
      <w:bookmarkEnd w:id="0"/>
      <w:r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, </w:t>
      </w:r>
      <w:r w:rsidR="00051F6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do </w:t>
      </w:r>
      <w:r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Komend</w:t>
      </w:r>
      <w:r w:rsidR="00051F6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y</w:t>
      </w:r>
      <w:r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 Wojewódzkiej </w:t>
      </w:r>
      <w:r w:rsidR="00D5082F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Policji, która</w:t>
      </w:r>
      <w:r w:rsidR="004F69A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 opiniuje kandydatury na </w:t>
      </w:r>
      <w:r w:rsidR="00100875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ławników</w:t>
      </w:r>
      <w:r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. Dodatkowo dane wybranych ławników w zakresie imienia i nazwiska będą upublicznione </w:t>
      </w:r>
      <w:r w:rsidR="00051F6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na tablicy informacyjnej oraz </w:t>
      </w:r>
      <w:r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 xml:space="preserve">na stronie BIP Urzędu </w:t>
      </w:r>
      <w:r w:rsidR="00F07F63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Gminy w Białej</w:t>
      </w:r>
      <w:r w:rsidR="00051F6E" w:rsidRPr="00C3273A">
        <w:rPr>
          <w:rFonts w:ascii="Calibri" w:hAnsi="Calibri" w:cs="Calibri"/>
          <w:bCs/>
          <w:i/>
          <w:iCs/>
          <w:color w:val="000000" w:themeColor="text1"/>
          <w:sz w:val="18"/>
          <w:szCs w:val="18"/>
        </w:rPr>
        <w:t>.</w:t>
      </w:r>
    </w:p>
    <w:p w:rsidR="004F69AE" w:rsidRPr="00C3273A" w:rsidRDefault="004F69AE" w:rsidP="0037609D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</w:pP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Okres przechowywania Pani/Pana danych osobowych wynika z </w:t>
      </w:r>
      <w:r w:rsidR="00EB748B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przepisów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w/w </w:t>
      </w:r>
      <w:r w:rsidR="00EB748B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rozporządzenia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, </w:t>
      </w:r>
      <w:r w:rsidR="00100875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zaś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́ dokumenty </w:t>
      </w:r>
      <w:r w:rsidR="00100875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dotyczące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</w:t>
      </w:r>
      <w:r w:rsidR="00100875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osób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, </w:t>
      </w:r>
      <w:r w:rsidR="00100875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które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nie zostały wybrane </w:t>
      </w:r>
      <w:r w:rsidR="00100875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mogą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̨ </w:t>
      </w:r>
      <w:r w:rsidR="00100875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zostać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́ odebrane w </w:t>
      </w:r>
      <w:r w:rsidR="00100875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ciągu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60 dni od dnia przeprowadzenia </w:t>
      </w:r>
      <w:r w:rsidR="00EB748B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wyborów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. </w:t>
      </w:r>
      <w:r w:rsidR="00100875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Jeśli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ani kandydat ani </w:t>
      </w:r>
      <w:r w:rsidR="00EB748B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zgłaszający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nie </w:t>
      </w:r>
      <w:r w:rsidR="00EB748B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odbiorą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̨ </w:t>
      </w:r>
      <w:r w:rsidR="00EB748B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dokumentów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w terminie, gmina musi </w:t>
      </w:r>
      <w:r w:rsidR="00100875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powołać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́ komisję </w:t>
      </w:r>
      <w:r w:rsidR="00100875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która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, dokona zniszczenia </w:t>
      </w:r>
      <w:r w:rsidR="00100875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dokumentów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. Gmina ma na to 30 dni od upływu terminu na </w:t>
      </w:r>
      <w:r w:rsidR="00EB748B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odbiór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 </w:t>
      </w:r>
      <w:r w:rsidR="00EB748B"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>dokumentów</w:t>
      </w:r>
      <w:r w:rsidRPr="00C3273A">
        <w:rPr>
          <w:rFonts w:ascii="Calibri" w:eastAsia="Times New Roman" w:hAnsi="Calibri" w:cs="Calibri"/>
          <w:bCs/>
          <w:i/>
          <w:iCs/>
          <w:color w:val="000000" w:themeColor="text1"/>
          <w:sz w:val="18"/>
          <w:szCs w:val="18"/>
          <w:lang w:eastAsia="pl-PL"/>
        </w:rPr>
        <w:t xml:space="preserve">. </w:t>
      </w:r>
    </w:p>
    <w:p w:rsidR="00B14027" w:rsidRPr="00C3273A" w:rsidRDefault="00B14027" w:rsidP="0037609D">
      <w:pPr>
        <w:pStyle w:val="Akapitzlist"/>
        <w:numPr>
          <w:ilvl w:val="0"/>
          <w:numId w:val="1"/>
        </w:numPr>
        <w:spacing w:after="0" w:line="240" w:lineRule="auto"/>
        <w:ind w:left="426" w:right="-286" w:hanging="284"/>
        <w:jc w:val="both"/>
        <w:rPr>
          <w:rFonts w:eastAsiaTheme="majorEastAsia" w:cs="Calibri"/>
          <w:bCs/>
          <w:i/>
          <w:iCs/>
          <w:color w:val="000000" w:themeColor="text1"/>
          <w:sz w:val="18"/>
          <w:szCs w:val="18"/>
          <w:lang w:eastAsia="ja-JP"/>
        </w:rPr>
      </w:pPr>
      <w:r w:rsidRPr="00C3273A">
        <w:rPr>
          <w:rFonts w:eastAsiaTheme="majorEastAsia" w:cs="Calibri"/>
          <w:bCs/>
          <w:i/>
          <w:iCs/>
          <w:color w:val="000000" w:themeColor="text1"/>
          <w:sz w:val="18"/>
          <w:szCs w:val="18"/>
          <w:lang w:eastAsia="ja-JP"/>
        </w:rPr>
        <w:t>Zgodnie z RODO</w:t>
      </w:r>
      <w:r w:rsidRPr="00C3273A">
        <w:rPr>
          <w:rFonts w:eastAsiaTheme="majorEastAsia" w:cs="Calibri"/>
          <w:bCs/>
          <w:i/>
          <w:iCs/>
          <w:color w:val="000000" w:themeColor="text1"/>
          <w:sz w:val="18"/>
          <w:szCs w:val="18"/>
          <w:vertAlign w:val="superscript"/>
          <w:lang w:eastAsia="ja-JP"/>
        </w:rPr>
        <w:t>1</w:t>
      </w:r>
      <w:r w:rsidRPr="00C3273A">
        <w:rPr>
          <w:rFonts w:eastAsiaTheme="majorEastAsia" w:cs="Calibri"/>
          <w:bCs/>
          <w:i/>
          <w:iCs/>
          <w:color w:val="000000" w:themeColor="text1"/>
          <w:sz w:val="18"/>
          <w:szCs w:val="18"/>
          <w:lang w:eastAsia="ja-JP"/>
        </w:rPr>
        <w:t xml:space="preserve"> przysługuje Pani/Panu: dostępu do treści swoich danych, przenoszenia, ich poprawiania, sprostowania, ograniczenia przetwarzania, prawo do wniesienia sprzeciwu wobec przetwarzania jak również usunięcia, gdy przetwarzanie danych nie następuje w celu wywiązania się przez Administratora z obowiązku wynikającego z przepisu prawa. Ma Pani/Pan prawo także do wniesienia skargi do organu nadzorczego</w:t>
      </w:r>
      <w:r w:rsidRPr="00C3273A">
        <w:rPr>
          <w:rFonts w:eastAsiaTheme="majorEastAsia" w:cs="Calibri"/>
          <w:bCs/>
          <w:i/>
          <w:iCs/>
          <w:color w:val="000000" w:themeColor="text1"/>
          <w:sz w:val="18"/>
          <w:szCs w:val="18"/>
          <w:vertAlign w:val="superscript"/>
          <w:lang w:eastAsia="ja-JP"/>
        </w:rPr>
        <w:t>2</w:t>
      </w:r>
      <w:r w:rsidRPr="00C3273A">
        <w:rPr>
          <w:rFonts w:eastAsiaTheme="majorEastAsia" w:cs="Calibri"/>
          <w:bCs/>
          <w:i/>
          <w:iCs/>
          <w:color w:val="000000" w:themeColor="text1"/>
          <w:sz w:val="18"/>
          <w:szCs w:val="18"/>
          <w:lang w:eastAsia="ja-JP"/>
        </w:rPr>
        <w:t>.</w:t>
      </w:r>
    </w:p>
    <w:p w:rsidR="00B14027" w:rsidRPr="00C3273A" w:rsidRDefault="00B14027" w:rsidP="0037609D">
      <w:pPr>
        <w:pStyle w:val="Nagwek1"/>
        <w:numPr>
          <w:ilvl w:val="0"/>
          <w:numId w:val="1"/>
        </w:numPr>
        <w:ind w:left="426" w:right="-290" w:hanging="284"/>
        <w:jc w:val="both"/>
        <w:rPr>
          <w:rFonts w:ascii="Calibri" w:hAnsi="Calibri" w:cs="Calibri"/>
          <w:b w:val="0"/>
          <w:i/>
          <w:iCs/>
          <w:color w:val="000000" w:themeColor="text1"/>
          <w:sz w:val="18"/>
          <w:szCs w:val="18"/>
        </w:rPr>
      </w:pPr>
      <w:r w:rsidRPr="00C3273A">
        <w:rPr>
          <w:rFonts w:ascii="Calibri" w:hAnsi="Calibri" w:cs="Calibri"/>
          <w:b w:val="0"/>
          <w:i/>
          <w:iCs/>
          <w:color w:val="000000" w:themeColor="text1"/>
          <w:sz w:val="18"/>
          <w:szCs w:val="18"/>
        </w:rPr>
        <w:t xml:space="preserve">Podanie przez Pana/Panią̨ danych osobowych w zakresie </w:t>
      </w:r>
      <w:r w:rsidR="002C1C99" w:rsidRPr="00C3273A">
        <w:rPr>
          <w:rFonts w:ascii="Calibri" w:hAnsi="Calibri" w:cs="Calibri"/>
          <w:b w:val="0"/>
          <w:i/>
          <w:iCs/>
          <w:color w:val="000000" w:themeColor="text1"/>
          <w:sz w:val="18"/>
          <w:szCs w:val="18"/>
        </w:rPr>
        <w:t xml:space="preserve">art. 162 </w:t>
      </w:r>
      <w:r w:rsidR="00EB748B" w:rsidRPr="00C3273A">
        <w:rPr>
          <w:rFonts w:ascii="Calibri" w:hAnsi="Calibri" w:cs="Calibri"/>
          <w:b w:val="0"/>
          <w:i/>
          <w:iCs/>
          <w:color w:val="000000" w:themeColor="text1"/>
          <w:sz w:val="18"/>
          <w:szCs w:val="18"/>
        </w:rPr>
        <w:t>§ 2 i </w:t>
      </w:r>
      <w:r w:rsidR="002C1C99" w:rsidRPr="00C3273A">
        <w:rPr>
          <w:rFonts w:ascii="Calibri" w:hAnsi="Calibri" w:cs="Calibri"/>
          <w:b w:val="0"/>
          <w:i/>
          <w:iCs/>
          <w:color w:val="000000" w:themeColor="text1"/>
          <w:sz w:val="18"/>
          <w:szCs w:val="18"/>
        </w:rPr>
        <w:t>§ 4</w:t>
      </w:r>
      <w:r w:rsidR="00EB748B" w:rsidRPr="00C3273A">
        <w:rPr>
          <w:rFonts w:ascii="Calibri" w:hAnsi="Calibri" w:cs="Calibri"/>
          <w:b w:val="0"/>
          <w:i/>
          <w:iCs/>
          <w:color w:val="000000" w:themeColor="text1"/>
          <w:sz w:val="18"/>
          <w:szCs w:val="18"/>
        </w:rPr>
        <w:t xml:space="preserve"> ustawy z dnia 27 lipca 2001 r. Prawo o ustroju sądów powszechnych </w:t>
      </w:r>
      <w:r w:rsidRPr="00C3273A">
        <w:rPr>
          <w:rFonts w:ascii="Calibri" w:hAnsi="Calibri" w:cs="Calibri"/>
          <w:b w:val="0"/>
          <w:i/>
          <w:iCs/>
          <w:color w:val="000000" w:themeColor="text1"/>
          <w:sz w:val="18"/>
          <w:szCs w:val="18"/>
        </w:rPr>
        <w:t xml:space="preserve">jest obligatoryjne. Jest Pan/Pani zobowiązana do ich podania a konsekwencją niepodania danych osobowych będzie </w:t>
      </w:r>
      <w:r w:rsidR="002C1C99" w:rsidRPr="00C3273A">
        <w:rPr>
          <w:rFonts w:ascii="Calibri" w:hAnsi="Calibri" w:cs="Calibri"/>
          <w:b w:val="0"/>
          <w:i/>
          <w:iCs/>
          <w:color w:val="000000" w:themeColor="text1"/>
          <w:sz w:val="18"/>
          <w:szCs w:val="18"/>
        </w:rPr>
        <w:t xml:space="preserve">brak możliwości kandydowania lub </w:t>
      </w:r>
      <w:r w:rsidR="00EB748B" w:rsidRPr="00C3273A">
        <w:rPr>
          <w:rFonts w:ascii="Calibri" w:hAnsi="Calibri" w:cs="Calibri"/>
          <w:b w:val="0"/>
          <w:i/>
          <w:iCs/>
          <w:color w:val="000000" w:themeColor="text1"/>
          <w:sz w:val="18"/>
          <w:szCs w:val="18"/>
        </w:rPr>
        <w:t>zgłoszenia</w:t>
      </w:r>
      <w:r w:rsidR="002C1C99" w:rsidRPr="00C3273A">
        <w:rPr>
          <w:rFonts w:ascii="Calibri" w:hAnsi="Calibri" w:cs="Calibri"/>
          <w:b w:val="0"/>
          <w:i/>
          <w:iCs/>
          <w:color w:val="000000" w:themeColor="text1"/>
          <w:sz w:val="18"/>
          <w:szCs w:val="18"/>
        </w:rPr>
        <w:t xml:space="preserve"> kandydata</w:t>
      </w:r>
      <w:r w:rsidR="00EB748B" w:rsidRPr="00C3273A">
        <w:rPr>
          <w:rFonts w:ascii="Calibri" w:hAnsi="Calibri" w:cs="Calibri"/>
          <w:b w:val="0"/>
          <w:i/>
          <w:iCs/>
          <w:color w:val="000000" w:themeColor="text1"/>
          <w:sz w:val="18"/>
          <w:szCs w:val="18"/>
        </w:rPr>
        <w:t xml:space="preserve"> na ławnika.</w:t>
      </w:r>
    </w:p>
    <w:p w:rsidR="00B14027" w:rsidRPr="00C3273A" w:rsidRDefault="00B14027" w:rsidP="00B14027">
      <w:pPr>
        <w:pStyle w:val="Nagwek1"/>
        <w:spacing w:line="276" w:lineRule="auto"/>
        <w:ind w:left="284"/>
        <w:jc w:val="both"/>
        <w:rPr>
          <w:rFonts w:ascii="Calibri" w:hAnsi="Calibri" w:cs="Arial"/>
          <w:i/>
          <w:color w:val="000000" w:themeColor="text1"/>
          <w:sz w:val="18"/>
          <w:szCs w:val="18"/>
        </w:rPr>
      </w:pPr>
      <w:r w:rsidRPr="00C3273A">
        <w:rPr>
          <w:rFonts w:ascii="Calibri" w:hAnsi="Calibri" w:cs="Arial"/>
          <w:i/>
          <w:noProof/>
          <w:color w:val="000000" w:themeColor="text1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2C88C" wp14:editId="4C94932D">
                <wp:simplePos x="0" y="0"/>
                <wp:positionH relativeFrom="column">
                  <wp:posOffset>-22135</wp:posOffset>
                </wp:positionH>
                <wp:positionV relativeFrom="paragraph">
                  <wp:posOffset>78377</wp:posOffset>
                </wp:positionV>
                <wp:extent cx="1240971" cy="0"/>
                <wp:effectExtent l="0" t="0" r="16510" b="1270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9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1393AC5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6.15pt" to="95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B14027" w:rsidRPr="00C3273A" w:rsidRDefault="00B14027" w:rsidP="00B14027">
      <w:pPr>
        <w:pStyle w:val="Nagwek1"/>
        <w:spacing w:line="276" w:lineRule="auto"/>
        <w:ind w:left="142"/>
        <w:jc w:val="left"/>
        <w:rPr>
          <w:rFonts w:ascii="Calibri" w:hAnsi="Calibri" w:cs="Calibri"/>
          <w:b w:val="0"/>
          <w:i/>
          <w:color w:val="000000" w:themeColor="text1"/>
          <w:sz w:val="13"/>
          <w:szCs w:val="13"/>
        </w:rPr>
      </w:pPr>
      <w:r w:rsidRPr="00C3273A">
        <w:rPr>
          <w:rFonts w:ascii="Calibri" w:hAnsi="Calibri" w:cs="Calibri"/>
          <w:b w:val="0"/>
          <w:i/>
          <w:color w:val="000000" w:themeColor="text1"/>
          <w:sz w:val="13"/>
          <w:szCs w:val="13"/>
          <w:vertAlign w:val="superscript"/>
        </w:rPr>
        <w:t>1</w:t>
      </w:r>
      <w:r w:rsidRPr="00C3273A">
        <w:rPr>
          <w:rFonts w:ascii="Calibri" w:hAnsi="Calibri" w:cs="Calibri"/>
          <w:b w:val="0"/>
          <w:i/>
          <w:color w:val="000000" w:themeColor="text1"/>
          <w:sz w:val="13"/>
          <w:szCs w:val="13"/>
        </w:rPr>
        <w:t xml:space="preserve"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 </w:t>
      </w:r>
    </w:p>
    <w:p w:rsidR="00B14027" w:rsidRPr="00981343" w:rsidRDefault="00B14027" w:rsidP="00B14027">
      <w:pPr>
        <w:keepNext/>
        <w:keepLines/>
        <w:tabs>
          <w:tab w:val="left" w:pos="4770"/>
          <w:tab w:val="right" w:pos="9360"/>
        </w:tabs>
        <w:ind w:left="142" w:right="-999"/>
        <w:contextualSpacing/>
        <w:jc w:val="both"/>
        <w:outlineLvl w:val="0"/>
        <w:rPr>
          <w:i/>
          <w:color w:val="000000" w:themeColor="text1"/>
          <w:sz w:val="13"/>
          <w:szCs w:val="13"/>
        </w:rPr>
      </w:pPr>
      <w:r w:rsidRPr="00C3273A">
        <w:rPr>
          <w:i/>
          <w:color w:val="000000" w:themeColor="text1"/>
          <w:sz w:val="13"/>
          <w:szCs w:val="13"/>
          <w:vertAlign w:val="superscript"/>
        </w:rPr>
        <w:t>2</w:t>
      </w:r>
      <w:r w:rsidRPr="00C3273A">
        <w:rPr>
          <w:i/>
          <w:color w:val="000000" w:themeColor="text1"/>
          <w:sz w:val="13"/>
          <w:szCs w:val="13"/>
        </w:rPr>
        <w:t>Prawo wniesienia skargi do Prezesa UODO dotyczy wyłącznie zgodności z prawem przetwarzania danych osobowych.</w:t>
      </w:r>
    </w:p>
    <w:p w:rsidR="00B14027" w:rsidRDefault="00B14027" w:rsidP="004F68DA">
      <w:pPr>
        <w:spacing w:after="0" w:line="360" w:lineRule="auto"/>
        <w:jc w:val="both"/>
        <w:rPr>
          <w:rFonts w:ascii="A" w:hAnsi="A" w:cs="A"/>
          <w:sz w:val="28"/>
          <w:szCs w:val="28"/>
        </w:rPr>
      </w:pPr>
    </w:p>
    <w:p w:rsidR="00B461BC" w:rsidRDefault="00B461BC" w:rsidP="004F68DA">
      <w:pPr>
        <w:spacing w:after="0" w:line="360" w:lineRule="auto"/>
        <w:jc w:val="both"/>
        <w:rPr>
          <w:rFonts w:ascii="A" w:hAnsi="A" w:cs="A"/>
          <w:sz w:val="28"/>
          <w:szCs w:val="28"/>
        </w:rPr>
      </w:pPr>
    </w:p>
    <w:p w:rsidR="00B461BC" w:rsidRPr="00A853FA" w:rsidRDefault="00B461BC" w:rsidP="004F68DA">
      <w:pPr>
        <w:spacing w:after="0" w:line="360" w:lineRule="auto"/>
        <w:jc w:val="both"/>
        <w:rPr>
          <w:rFonts w:ascii="A" w:hAnsi="A" w:cs="A"/>
          <w:sz w:val="28"/>
          <w:szCs w:val="28"/>
        </w:rPr>
      </w:pPr>
    </w:p>
    <w:p w:rsidR="006D3A65" w:rsidRPr="00A853FA" w:rsidRDefault="006D3A65" w:rsidP="00FC768A">
      <w:pPr>
        <w:autoSpaceDE w:val="0"/>
        <w:autoSpaceDN w:val="0"/>
        <w:adjustRightInd w:val="0"/>
        <w:spacing w:after="0" w:line="360" w:lineRule="auto"/>
        <w:rPr>
          <w:rFonts w:ascii="A" w:hAnsi="A" w:cs="A"/>
          <w:sz w:val="28"/>
          <w:szCs w:val="28"/>
        </w:rPr>
      </w:pPr>
    </w:p>
    <w:p w:rsidR="006D3A65" w:rsidRPr="00A853FA" w:rsidRDefault="006D3A65" w:rsidP="00FC768A">
      <w:pPr>
        <w:spacing w:after="0" w:line="480" w:lineRule="auto"/>
        <w:rPr>
          <w:sz w:val="28"/>
          <w:szCs w:val="28"/>
        </w:rPr>
      </w:pPr>
    </w:p>
    <w:p w:rsidR="00932EB8" w:rsidRPr="00A853FA" w:rsidRDefault="00932EB8" w:rsidP="00FC768A">
      <w:pPr>
        <w:spacing w:after="0" w:line="480" w:lineRule="auto"/>
        <w:rPr>
          <w:sz w:val="28"/>
          <w:szCs w:val="28"/>
        </w:rPr>
      </w:pPr>
    </w:p>
    <w:sectPr w:rsidR="00932EB8" w:rsidRPr="00A853FA" w:rsidSect="0037609D">
      <w:pgSz w:w="16838" w:h="11906" w:orient="landscape"/>
      <w:pgMar w:top="73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0BBF"/>
    <w:multiLevelType w:val="hybridMultilevel"/>
    <w:tmpl w:val="6666B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27EC5"/>
    <w:multiLevelType w:val="multilevel"/>
    <w:tmpl w:val="5972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B0581"/>
    <w:multiLevelType w:val="multilevel"/>
    <w:tmpl w:val="9F8C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21C17"/>
    <w:multiLevelType w:val="multilevel"/>
    <w:tmpl w:val="BB8A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E0792"/>
    <w:multiLevelType w:val="multilevel"/>
    <w:tmpl w:val="186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E4A6C"/>
    <w:multiLevelType w:val="hybridMultilevel"/>
    <w:tmpl w:val="A9D0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65"/>
    <w:rsid w:val="00051F6E"/>
    <w:rsid w:val="000E3385"/>
    <w:rsid w:val="00100875"/>
    <w:rsid w:val="001F1F96"/>
    <w:rsid w:val="002C1C99"/>
    <w:rsid w:val="0037609D"/>
    <w:rsid w:val="00400E9C"/>
    <w:rsid w:val="004F68DA"/>
    <w:rsid w:val="004F69AE"/>
    <w:rsid w:val="00540695"/>
    <w:rsid w:val="005F1BD1"/>
    <w:rsid w:val="006D3A65"/>
    <w:rsid w:val="00932EB8"/>
    <w:rsid w:val="00A853FA"/>
    <w:rsid w:val="00B14027"/>
    <w:rsid w:val="00B461BC"/>
    <w:rsid w:val="00C3273A"/>
    <w:rsid w:val="00D01AA2"/>
    <w:rsid w:val="00D5082F"/>
    <w:rsid w:val="00D67A34"/>
    <w:rsid w:val="00EB748B"/>
    <w:rsid w:val="00F07F63"/>
    <w:rsid w:val="00FC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7B53C-C2FB-492B-8297-E5F71E8C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A65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B14027"/>
    <w:pPr>
      <w:keepNext/>
      <w:keepLines/>
      <w:tabs>
        <w:tab w:val="left" w:pos="4770"/>
        <w:tab w:val="right" w:pos="9360"/>
      </w:tabs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ja-JP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40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3A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14027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ja-JP"/>
    </w:rPr>
  </w:style>
  <w:style w:type="paragraph" w:styleId="Akapitzlist">
    <w:name w:val="List Paragraph"/>
    <w:basedOn w:val="Normalny"/>
    <w:uiPriority w:val="34"/>
    <w:qFormat/>
    <w:rsid w:val="00B1402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40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F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yi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MAREK PLUSKOTA</cp:lastModifiedBy>
  <cp:revision>3</cp:revision>
  <cp:lastPrinted>2019-05-27T11:11:00Z</cp:lastPrinted>
  <dcterms:created xsi:type="dcterms:W3CDTF">2019-06-04T06:35:00Z</dcterms:created>
  <dcterms:modified xsi:type="dcterms:W3CDTF">2019-06-04T11:09:00Z</dcterms:modified>
</cp:coreProperties>
</file>